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2AF6" w:rsidRDefault="00702AF6" w:rsidP="00702AF6">
      <w:pPr>
        <w:pStyle w:val="TIT3"/>
        <w:jc w:val="center"/>
        <w:rPr>
          <w:rFonts w:asciiTheme="majorHAnsi" w:hAnsiTheme="majorHAnsi"/>
        </w:rPr>
      </w:pPr>
      <w:bookmarkStart w:id="0" w:name="_GoBack"/>
      <w:bookmarkEnd w:id="0"/>
      <w:r>
        <w:rPr>
          <w:rFonts w:asciiTheme="majorHAnsi" w:hAnsiTheme="majorHAnsi"/>
        </w:rPr>
        <w:t>TEMA 3 -3º ESO</w:t>
      </w:r>
    </w:p>
    <w:p w:rsidR="00702AF6" w:rsidRDefault="00702AF6" w:rsidP="00702AF6">
      <w:pPr>
        <w:pStyle w:val="TIT3"/>
        <w:jc w:val="center"/>
        <w:rPr>
          <w:rFonts w:asciiTheme="majorHAnsi" w:hAnsiTheme="majorHAnsi"/>
        </w:rPr>
      </w:pPr>
      <w:r>
        <w:rPr>
          <w:rFonts w:asciiTheme="majorHAnsi" w:hAnsiTheme="majorHAnsi"/>
        </w:rPr>
        <w:t>Tareas de refuerzo y recuperación</w:t>
      </w:r>
    </w:p>
    <w:p w:rsidR="00702AF6" w:rsidRPr="00A96609" w:rsidRDefault="00702AF6" w:rsidP="00702AF6">
      <w:pPr>
        <w:pStyle w:val="TIT3"/>
        <w:rPr>
          <w:rFonts w:asciiTheme="majorHAnsi" w:hAnsiTheme="majorHAnsi"/>
        </w:rPr>
      </w:pPr>
      <w:r>
        <w:rPr>
          <w:rFonts w:asciiTheme="majorHAnsi" w:hAnsiTheme="majorHAnsi"/>
        </w:rPr>
        <w:t>Enunciado</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Medio millón de familias se quedó sin campanadas por culpa de los errores en Canal Sur</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w:t>
      </w:r>
      <w:r w:rsidRPr="007E1F3B">
        <w:rPr>
          <w:rStyle w:val="ng-directive"/>
          <w:rFonts w:asciiTheme="majorHAnsi" w:hAnsiTheme="majorHAnsi"/>
          <w:lang w:val="es-ES"/>
        </w:rPr>
        <w:tab/>
        <w:t>486.000 hogares veían la retransmisión de las campanadas en la televisión andaluza.</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w:t>
      </w:r>
      <w:r w:rsidRPr="007E1F3B">
        <w:rPr>
          <w:rStyle w:val="ng-directive"/>
          <w:rFonts w:asciiTheme="majorHAnsi" w:hAnsiTheme="majorHAnsi"/>
          <w:lang w:val="es-ES"/>
        </w:rPr>
        <w:tab/>
        <w:t>La cuota de pantalla de Canal Sur a las 12 de la noche era del 18,7 %.</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w:t>
      </w:r>
      <w:r w:rsidRPr="007E1F3B">
        <w:rPr>
          <w:rStyle w:val="ng-directive"/>
          <w:rFonts w:asciiTheme="majorHAnsi" w:hAnsiTheme="majorHAnsi"/>
          <w:lang w:val="es-ES"/>
        </w:rPr>
        <w:tab/>
        <w:t>Una desconexión publicitaria indebida interrumpió la emisión desde Almería.</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Casimedio millón de familiasseguían las campanadas por la televisión autonómica andaluza Canal Sur cuandose produjo la desconexiónque les impidió comer las tradicionales doce uvas de Nochevieja.</w:t>
      </w:r>
    </w:p>
    <w:p w:rsidR="00702AF6" w:rsidRPr="007E1F3B" w:rsidRDefault="00702AF6" w:rsidP="00702AF6">
      <w:pPr>
        <w:pStyle w:val="TXT"/>
        <w:rPr>
          <w:rStyle w:val="ng-directive"/>
          <w:rFonts w:asciiTheme="majorHAnsi" w:hAnsiTheme="majorHAnsi"/>
          <w:lang w:val="es-ES"/>
        </w:rPr>
      </w:pP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En concreto486.000 hogares veían Canal Sur, lo que equivale a una cuota de pantalla del18,7 %,cuando, tras la primera campanada,la programación se interrumpióy se diopaso a publicidad para volver, instantes después, y suspender de nuevo la emisión en la tercera. Regresó cuando el reloj daba la novena.</w:t>
      </w:r>
    </w:p>
    <w:p w:rsidR="00702AF6" w:rsidRPr="007E1F3B" w:rsidRDefault="00702AF6" w:rsidP="00702AF6">
      <w:pPr>
        <w:pStyle w:val="TXT"/>
        <w:rPr>
          <w:rStyle w:val="ng-directive"/>
          <w:rFonts w:asciiTheme="majorHAnsi" w:hAnsiTheme="majorHAnsi"/>
          <w:lang w:val="es-ES"/>
        </w:rPr>
      </w:pP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Según el informe de audiencia televisiva elaborado por Barlovento Comunicación con datos de Kantar Media, la citada cuota de pantalla y el número de espectadores se midió entre las 24.00 horas hasta las 24.01, ya que la audiencia media del programa«Feliz 2015», que se emitió en la citada cadena desde las 22.35 hasta las 02.29 horas, fue seguido por 313.000 espectadores, con una cuota de pantalla del 14,7 %.</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Como consecuencia del error, el director de Emisiones y Continuidad de Canal Sur Televisión,José Luis Pereñíguez, puso ayer su cargo a disposición de la dirección de la Radio Televisión de Andalucía (RTVA).</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La 1 de Televisión Española fue, un año más, la cadena escogida por la mayoría de españoles para seguirlas campanadas de fin de año, ya que en la medianoche del 31 de diciembre fue vista por el 45,6 % de la audiencia, por delante de Telecinco y La Sexta.</w:t>
      </w:r>
    </w:p>
    <w:p w:rsidR="00702AF6" w:rsidRPr="007E1F3B" w:rsidRDefault="00702AF6" w:rsidP="00702AF6">
      <w:pPr>
        <w:pStyle w:val="TXT"/>
        <w:rPr>
          <w:rStyle w:val="ng-directive"/>
          <w:rFonts w:asciiTheme="majorHAnsi" w:hAnsiTheme="majorHAnsi"/>
          <w:lang w:val="es-ES"/>
        </w:rPr>
      </w:pP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EFE, El mundo digital, 02/01/2015</w:t>
      </w:r>
    </w:p>
    <w:p w:rsidR="00702AF6" w:rsidRPr="007E1F3B" w:rsidRDefault="00702AF6" w:rsidP="00702AF6">
      <w:pPr>
        <w:pStyle w:val="TXT"/>
        <w:rPr>
          <w:rStyle w:val="ng-directive"/>
          <w:rFonts w:asciiTheme="majorHAnsi" w:hAnsiTheme="majorHAnsi"/>
          <w:lang w:val="es-ES"/>
        </w:rPr>
      </w:pPr>
    </w:p>
    <w:p w:rsidR="00702AF6" w:rsidRPr="007E1F3B" w:rsidRDefault="00702AF6" w:rsidP="00702AF6">
      <w:pPr>
        <w:pStyle w:val="TXT"/>
        <w:rPr>
          <w:rStyle w:val="ng-directive"/>
          <w:rFonts w:asciiTheme="majorHAnsi" w:hAnsiTheme="majorHAnsi"/>
          <w:lang w:val="es-ES"/>
        </w:rPr>
      </w:pPr>
    </w:p>
    <w:p w:rsidR="00702AF6" w:rsidRPr="00702AF6" w:rsidRDefault="00702AF6" w:rsidP="00702AF6">
      <w:pPr>
        <w:pStyle w:val="TXT"/>
        <w:rPr>
          <w:rStyle w:val="ng-directive"/>
          <w:rFonts w:asciiTheme="majorHAnsi" w:hAnsiTheme="majorHAnsi"/>
          <w:b/>
          <w:lang w:val="es-ES"/>
        </w:rPr>
      </w:pPr>
      <w:r w:rsidRPr="00702AF6">
        <w:rPr>
          <w:rStyle w:val="ng-directive"/>
          <w:rFonts w:asciiTheme="majorHAnsi" w:hAnsiTheme="majorHAnsi"/>
          <w:b/>
          <w:lang w:val="es-ES"/>
        </w:rPr>
        <w:t>Cuestiones</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1.</w:t>
      </w:r>
      <w:r w:rsidRPr="007E1F3B">
        <w:rPr>
          <w:rStyle w:val="ng-directive"/>
          <w:rFonts w:asciiTheme="majorHAnsi" w:hAnsiTheme="majorHAnsi"/>
          <w:lang w:val="es-ES"/>
        </w:rPr>
        <w:tab/>
        <w:t>Analiza sintácticamente el siguiente sintagma extraído del texto: escogida por la mayoría de los españoles.</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2.</w:t>
      </w:r>
      <w:r w:rsidRPr="007E1F3B">
        <w:rPr>
          <w:rStyle w:val="ng-directive"/>
          <w:rFonts w:asciiTheme="majorHAnsi" w:hAnsiTheme="majorHAnsi"/>
          <w:lang w:val="es-ES"/>
        </w:rPr>
        <w:tab/>
        <w:t>A tenor de lo que nos narra el texto, los televidentes que veían esa noche Canal Sur se vieron sorprendidos por lo que ocurrió y se irritaron mucho. Construye tres enunciados de modo que el adjetivo irritados desempeñe, en cada una de ellas, una de las funciones que puede realizar un sintagma adjetival.</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3.</w:t>
      </w:r>
      <w:r w:rsidRPr="007E1F3B">
        <w:rPr>
          <w:rStyle w:val="ng-directive"/>
          <w:rFonts w:asciiTheme="majorHAnsi" w:hAnsiTheme="majorHAnsi"/>
          <w:lang w:val="es-ES"/>
        </w:rPr>
        <w:tab/>
        <w:t>¿Qué tipos de adjetivo existen según el género? Localiza en el texto un ejemplo de cada tipo.</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lastRenderedPageBreak/>
        <w:t>4.</w:t>
      </w:r>
      <w:r w:rsidRPr="007E1F3B">
        <w:rPr>
          <w:rStyle w:val="ng-directive"/>
          <w:rFonts w:asciiTheme="majorHAnsi" w:hAnsiTheme="majorHAnsi"/>
          <w:lang w:val="es-ES"/>
        </w:rPr>
        <w:tab/>
        <w:t>En el siguiente enunciado extraído del texto, aparece un adverbio: «El director[…]puso ayer su cargo a disposición de la dirección de RTVA.»Localízalo. ¿Tiene algún complemento? ¿Qué función realiza en la oración?</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5.</w:t>
      </w:r>
      <w:r w:rsidRPr="007E1F3B">
        <w:rPr>
          <w:rStyle w:val="ng-directive"/>
          <w:rFonts w:asciiTheme="majorHAnsi" w:hAnsiTheme="majorHAnsi"/>
          <w:lang w:val="es-ES"/>
        </w:rPr>
        <w:tab/>
        <w:t>¿Qué complementos puede tener un adverbio en el sintagma adverbial? Inventa un enunciado en el que el adverbio cerca aparezca complementado por los dos sintagmas que pueden hacerlo.</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6.</w:t>
      </w:r>
      <w:r w:rsidRPr="007E1F3B">
        <w:rPr>
          <w:rStyle w:val="ng-directive"/>
          <w:rFonts w:asciiTheme="majorHAnsi" w:hAnsiTheme="majorHAnsi"/>
          <w:lang w:val="es-ES"/>
        </w:rPr>
        <w:tab/>
        <w:t>Atendiendo a su significado, ¿qué tipo de adverbio es ayer? Indica qué otros tipos de adverbios existen según su significado y cita un ejemplo de cada uno.</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7.</w:t>
      </w:r>
      <w:r w:rsidRPr="007E1F3B">
        <w:rPr>
          <w:rStyle w:val="ng-directive"/>
          <w:rFonts w:asciiTheme="majorHAnsi" w:hAnsiTheme="majorHAnsi"/>
          <w:lang w:val="es-ES"/>
        </w:rPr>
        <w:tab/>
        <w:t>En el texto aparece en varias ocasiones el sustantivo televisión. ¿Puedes decir qué es una familia léxica? Cita tres palabras de la familia léxica de televisión.</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8.</w:t>
      </w:r>
      <w:r w:rsidRPr="007E1F3B">
        <w:rPr>
          <w:rStyle w:val="ng-directive"/>
          <w:rFonts w:asciiTheme="majorHAnsi" w:hAnsiTheme="majorHAnsi"/>
          <w:lang w:val="es-ES"/>
        </w:rPr>
        <w:tab/>
        <w:t>En el siguiente enunciado del texto, cuando aparece sin tilde: «486.000 hogares veían Canal Sur cuando, tras la primera campanada, la programación se interrumpió.»¿Es posible que esta misma palabra pueda llevar tilde en otro contexto? ¿En qué ocasión? Inventa una oración que justifique tu respuesta.</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9.</w:t>
      </w:r>
      <w:r w:rsidRPr="007E1F3B">
        <w:rPr>
          <w:rStyle w:val="ng-directive"/>
          <w:rFonts w:asciiTheme="majorHAnsi" w:hAnsiTheme="majorHAnsi"/>
          <w:lang w:val="es-ES"/>
        </w:rPr>
        <w:tab/>
        <w:t>¿Cómo se llama la tilde que se emplea para diferenciar palabras que pertenecen a distintas categorías gramaticales pero que se escriben de la misma forma?</w:t>
      </w:r>
    </w:p>
    <w:p w:rsidR="00702AF6" w:rsidRPr="007E1F3B" w:rsidRDefault="00702AF6" w:rsidP="00702AF6">
      <w:pPr>
        <w:pStyle w:val="TXT"/>
        <w:rPr>
          <w:rStyle w:val="ng-directive"/>
          <w:rFonts w:asciiTheme="majorHAnsi" w:hAnsiTheme="majorHAnsi"/>
          <w:lang w:val="es-ES"/>
        </w:rPr>
      </w:pPr>
      <w:r w:rsidRPr="007E1F3B">
        <w:rPr>
          <w:rStyle w:val="ng-directive"/>
          <w:rFonts w:asciiTheme="majorHAnsi" w:hAnsiTheme="majorHAnsi"/>
          <w:lang w:val="es-ES"/>
        </w:rPr>
        <w:t>10.</w:t>
      </w:r>
      <w:r w:rsidRPr="007E1F3B">
        <w:rPr>
          <w:rStyle w:val="ng-directive"/>
          <w:rFonts w:asciiTheme="majorHAnsi" w:hAnsiTheme="majorHAnsi"/>
          <w:lang w:val="es-ES"/>
        </w:rPr>
        <w:tab/>
        <w:t>Busca en el texto una palabra monosílaba que, por medio de la tilde, se convierta en otra categoría gramatical. Inventa un enunciado en el que esa palabra lleve tilde.</w:t>
      </w:r>
    </w:p>
    <w:p w:rsidR="00702AF6" w:rsidRPr="007E1F3B" w:rsidRDefault="00702AF6" w:rsidP="00702AF6">
      <w:pPr>
        <w:pStyle w:val="TXT"/>
        <w:rPr>
          <w:rStyle w:val="ng-directive"/>
          <w:rFonts w:asciiTheme="majorHAnsi" w:hAnsiTheme="majorHAnsi"/>
        </w:rPr>
      </w:pPr>
      <w:r w:rsidRPr="007E1F3B">
        <w:rPr>
          <w:rStyle w:val="ng-directive"/>
          <w:rFonts w:asciiTheme="majorHAnsi" w:hAnsiTheme="majorHAnsi"/>
          <w:lang w:val="es-ES"/>
        </w:rPr>
        <w:t>11.</w:t>
      </w:r>
      <w:r w:rsidRPr="007E1F3B">
        <w:rPr>
          <w:rStyle w:val="ng-directive"/>
          <w:rFonts w:asciiTheme="majorHAnsi" w:hAnsiTheme="majorHAnsi"/>
          <w:lang w:val="es-ES"/>
        </w:rPr>
        <w:tab/>
        <w:t xml:space="preserve">El texto que acabas de leer es un texto periodístico informativo. ¿Podrías especificar de qué tipo de texto periodístico informativo se trata? </w:t>
      </w:r>
      <w:r w:rsidRPr="007E1F3B">
        <w:rPr>
          <w:rStyle w:val="ng-directive"/>
          <w:rFonts w:asciiTheme="majorHAnsi" w:hAnsiTheme="majorHAnsi"/>
        </w:rPr>
        <w:t>Justifica tu respuesta.</w:t>
      </w:r>
    </w:p>
    <w:p w:rsidR="00702AF6" w:rsidRDefault="00702AF6" w:rsidP="00702AF6">
      <w:pPr>
        <w:pStyle w:val="TXT"/>
        <w:rPr>
          <w:rStyle w:val="ng-directive"/>
          <w:rFonts w:asciiTheme="majorHAnsi" w:hAnsiTheme="majorHAnsi"/>
        </w:rPr>
      </w:pPr>
      <w:r w:rsidRPr="007E1F3B">
        <w:rPr>
          <w:rStyle w:val="ng-directive"/>
          <w:rFonts w:asciiTheme="majorHAnsi" w:hAnsiTheme="majorHAnsi"/>
          <w:lang w:val="es-ES"/>
        </w:rPr>
        <w:t>12.</w:t>
      </w:r>
      <w:r w:rsidRPr="007E1F3B">
        <w:rPr>
          <w:rStyle w:val="ng-directive"/>
          <w:rFonts w:asciiTheme="majorHAnsi" w:hAnsiTheme="majorHAnsi"/>
          <w:lang w:val="es-ES"/>
        </w:rPr>
        <w:tab/>
        <w:t xml:space="preserve"> Identifica la estructura del texto. ¿Tiene cada parte unas características que la identifican? </w:t>
      </w:r>
      <w:r w:rsidRPr="007E1F3B">
        <w:rPr>
          <w:rStyle w:val="ng-directive"/>
          <w:rFonts w:asciiTheme="majorHAnsi" w:hAnsiTheme="majorHAnsi"/>
        </w:rPr>
        <w:t>¿Cuáles son?</w:t>
      </w:r>
    </w:p>
    <w:p w:rsidR="00A06B1F" w:rsidRDefault="00A06B1F"/>
    <w:sectPr w:rsidR="00A06B1F" w:rsidSect="00A06B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AF6"/>
    <w:rsid w:val="001A5B0F"/>
    <w:rsid w:val="00276714"/>
    <w:rsid w:val="002C21DE"/>
    <w:rsid w:val="00702AF6"/>
    <w:rsid w:val="008735C9"/>
    <w:rsid w:val="00A06B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B0F"/>
    <w:pPr>
      <w:spacing w:after="3" w:line="248" w:lineRule="auto"/>
      <w:ind w:left="370" w:right="3" w:hanging="370"/>
      <w:jc w:val="both"/>
    </w:pPr>
    <w:rPr>
      <w:rFonts w:ascii="Times New Roman" w:hAnsi="Times New Roman"/>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5B0F"/>
    <w:pPr>
      <w:ind w:left="720"/>
      <w:contextualSpacing/>
    </w:pPr>
    <w:rPr>
      <w:rFonts w:eastAsia="Times New Roman" w:cs="Times New Roman"/>
    </w:rPr>
  </w:style>
  <w:style w:type="character" w:customStyle="1" w:styleId="ng-directive">
    <w:name w:val="ng-directive"/>
    <w:basedOn w:val="Fuentedeprrafopredeter"/>
    <w:rsid w:val="00702AF6"/>
  </w:style>
  <w:style w:type="paragraph" w:customStyle="1" w:styleId="TXT">
    <w:name w:val="_TXT"/>
    <w:basedOn w:val="Normal"/>
    <w:link w:val="TXTCar"/>
    <w:qFormat/>
    <w:rsid w:val="00702AF6"/>
    <w:pPr>
      <w:spacing w:after="120" w:line="260" w:lineRule="exact"/>
      <w:ind w:left="0" w:right="0" w:firstLine="0"/>
    </w:pPr>
    <w:rPr>
      <w:rFonts w:ascii="Verdana" w:eastAsia="Times New Roman" w:hAnsi="Verdana" w:cs="Times New Roman"/>
      <w:color w:val="404040"/>
      <w:sz w:val="22"/>
      <w:szCs w:val="20"/>
      <w:lang w:val="en-US"/>
    </w:rPr>
  </w:style>
  <w:style w:type="character" w:customStyle="1" w:styleId="TXTCar">
    <w:name w:val="_TXT Car"/>
    <w:basedOn w:val="Fuentedeprrafopredeter"/>
    <w:link w:val="TXT"/>
    <w:rsid w:val="00702AF6"/>
    <w:rPr>
      <w:rFonts w:ascii="Verdana" w:eastAsia="Times New Roman" w:hAnsi="Verdana" w:cs="Times New Roman"/>
      <w:color w:val="404040"/>
      <w:szCs w:val="20"/>
      <w:lang w:val="en-US"/>
    </w:rPr>
  </w:style>
  <w:style w:type="paragraph" w:customStyle="1" w:styleId="TIT3">
    <w:name w:val="_TIT3"/>
    <w:basedOn w:val="Normal"/>
    <w:qFormat/>
    <w:rsid w:val="00702AF6"/>
    <w:pPr>
      <w:tabs>
        <w:tab w:val="left" w:pos="426"/>
      </w:tabs>
      <w:spacing w:before="200" w:after="120" w:line="240" w:lineRule="auto"/>
      <w:ind w:left="0" w:right="0" w:firstLine="0"/>
    </w:pPr>
    <w:rPr>
      <w:rFonts w:ascii="Verdana" w:eastAsia="Times New Roman" w:hAnsi="Verdana" w:cs="Times New Roman"/>
      <w:b/>
      <w:bCs/>
      <w:color w:val="auto"/>
      <w:sz w:val="32"/>
      <w:szCs w:val="32"/>
      <w:lang w:val="en-U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B0F"/>
    <w:pPr>
      <w:spacing w:after="3" w:line="248" w:lineRule="auto"/>
      <w:ind w:left="370" w:right="3" w:hanging="370"/>
      <w:jc w:val="both"/>
    </w:pPr>
    <w:rPr>
      <w:rFonts w:ascii="Times New Roman" w:hAnsi="Times New Roman"/>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5B0F"/>
    <w:pPr>
      <w:ind w:left="720"/>
      <w:contextualSpacing/>
    </w:pPr>
    <w:rPr>
      <w:rFonts w:eastAsia="Times New Roman" w:cs="Times New Roman"/>
    </w:rPr>
  </w:style>
  <w:style w:type="character" w:customStyle="1" w:styleId="ng-directive">
    <w:name w:val="ng-directive"/>
    <w:basedOn w:val="Fuentedeprrafopredeter"/>
    <w:rsid w:val="00702AF6"/>
  </w:style>
  <w:style w:type="paragraph" w:customStyle="1" w:styleId="TXT">
    <w:name w:val="_TXT"/>
    <w:basedOn w:val="Normal"/>
    <w:link w:val="TXTCar"/>
    <w:qFormat/>
    <w:rsid w:val="00702AF6"/>
    <w:pPr>
      <w:spacing w:after="120" w:line="260" w:lineRule="exact"/>
      <w:ind w:left="0" w:right="0" w:firstLine="0"/>
    </w:pPr>
    <w:rPr>
      <w:rFonts w:ascii="Verdana" w:eastAsia="Times New Roman" w:hAnsi="Verdana" w:cs="Times New Roman"/>
      <w:color w:val="404040"/>
      <w:sz w:val="22"/>
      <w:szCs w:val="20"/>
      <w:lang w:val="en-US"/>
    </w:rPr>
  </w:style>
  <w:style w:type="character" w:customStyle="1" w:styleId="TXTCar">
    <w:name w:val="_TXT Car"/>
    <w:basedOn w:val="Fuentedeprrafopredeter"/>
    <w:link w:val="TXT"/>
    <w:rsid w:val="00702AF6"/>
    <w:rPr>
      <w:rFonts w:ascii="Verdana" w:eastAsia="Times New Roman" w:hAnsi="Verdana" w:cs="Times New Roman"/>
      <w:color w:val="404040"/>
      <w:szCs w:val="20"/>
      <w:lang w:val="en-US"/>
    </w:rPr>
  </w:style>
  <w:style w:type="paragraph" w:customStyle="1" w:styleId="TIT3">
    <w:name w:val="_TIT3"/>
    <w:basedOn w:val="Normal"/>
    <w:qFormat/>
    <w:rsid w:val="00702AF6"/>
    <w:pPr>
      <w:tabs>
        <w:tab w:val="left" w:pos="426"/>
      </w:tabs>
      <w:spacing w:before="200" w:after="120" w:line="240" w:lineRule="auto"/>
      <w:ind w:left="0" w:right="0" w:firstLine="0"/>
    </w:pPr>
    <w:rPr>
      <w:rFonts w:ascii="Verdana" w:eastAsia="Times New Roman" w:hAnsi="Verdana" w:cs="Times New Roman"/>
      <w:b/>
      <w:bCs/>
      <w:color w:val="auto"/>
      <w:sz w:val="32"/>
      <w:szCs w:val="32"/>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610</Words>
  <Characters>3355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dc:creator>
  <cp:lastModifiedBy>WinuE</cp:lastModifiedBy>
  <cp:revision>2</cp:revision>
  <dcterms:created xsi:type="dcterms:W3CDTF">2018-01-29T08:50:00Z</dcterms:created>
  <dcterms:modified xsi:type="dcterms:W3CDTF">2018-01-29T08:50:00Z</dcterms:modified>
</cp:coreProperties>
</file>